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0F" w:rsidRPr="00C35E98" w:rsidRDefault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02 февраля 2016</w:t>
      </w:r>
    </w:p>
    <w:p w:rsidR="00C35E98" w:rsidRPr="00C35E98" w:rsidRDefault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 w:rsidRPr="00C35E98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C35E98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C35E98" w:rsidRPr="00C35E98" w:rsidRDefault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Естествознание, группа 17 «П».</w:t>
      </w:r>
    </w:p>
    <w:p w:rsidR="00C35E98" w:rsidRPr="00C35E98" w:rsidRDefault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Тема «Устранение жесткости воды».</w:t>
      </w:r>
    </w:p>
    <w:p w:rsidR="00C35E98" w:rsidRPr="00C35E98" w:rsidRDefault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Задание. Ответить письменно на вопросы: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Что такое жесткость воды?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Чем образуется временная жесткость?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Чем образуется постоянная жесткость?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Каким способом устраняется временная жесткость?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Каким способом устраняется постоянная жесткость?</w:t>
      </w:r>
    </w:p>
    <w:p w:rsidR="00C35E98" w:rsidRPr="00C35E98" w:rsidRDefault="00C35E98" w:rsidP="00C3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Решить задачу №8 на стр. 67.</w:t>
      </w:r>
    </w:p>
    <w:p w:rsidR="00C35E98" w:rsidRPr="00C35E98" w:rsidRDefault="00C35E98" w:rsidP="00C35E98">
      <w:pPr>
        <w:rPr>
          <w:rFonts w:ascii="Times New Roman" w:hAnsi="Times New Roman" w:cs="Times New Roman"/>
          <w:sz w:val="28"/>
          <w:szCs w:val="28"/>
        </w:rPr>
      </w:pPr>
      <w:r w:rsidRPr="00C35E98">
        <w:rPr>
          <w:rFonts w:ascii="Times New Roman" w:hAnsi="Times New Roman" w:cs="Times New Roman"/>
          <w:sz w:val="28"/>
          <w:szCs w:val="28"/>
        </w:rPr>
        <w:t>При выполнении задания использовать учебник О.С. Габриеляна «Химия для профессий и специальностей гуманитарного профиля», 2014 год.</w:t>
      </w:r>
    </w:p>
    <w:sectPr w:rsidR="00C35E98" w:rsidRPr="00C35E98" w:rsidSect="00D2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F89"/>
    <w:multiLevelType w:val="hybridMultilevel"/>
    <w:tmpl w:val="4E8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5E98"/>
    <w:rsid w:val="00C35E98"/>
    <w:rsid w:val="00D2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2016-02-02T06:50:00Z</dcterms:created>
  <dcterms:modified xsi:type="dcterms:W3CDTF">2016-02-02T06:59:00Z</dcterms:modified>
</cp:coreProperties>
</file>